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būvniecību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20.04.2021. noteikumu Nr. 245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 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